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A9" w:rsidRDefault="00CD2CA9" w:rsidP="00CD2CA9">
      <w:pPr>
        <w:jc w:val="center"/>
      </w:pPr>
      <w:bookmarkStart w:id="0" w:name="_GoBack"/>
      <w:bookmarkEnd w:id="0"/>
      <w:r w:rsidRPr="00CD2CA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2897543" cy="552450"/>
            <wp:effectExtent l="0" t="0" r="0" b="0"/>
            <wp:wrapTight wrapText="bothSides">
              <wp:wrapPolygon edited="0">
                <wp:start x="0" y="0"/>
                <wp:lineTo x="0" y="20855"/>
                <wp:lineTo x="21444" y="20855"/>
                <wp:lineTo x="21444" y="0"/>
                <wp:lineTo x="0" y="0"/>
              </wp:wrapPolygon>
            </wp:wrapTight>
            <wp:docPr id="1" name="Picture 1" descr="U:\home\U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ome\UN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4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CA9" w:rsidRPr="00CD2CA9" w:rsidRDefault="00CD2CA9" w:rsidP="00CD2CA9"/>
    <w:p w:rsidR="00CD2CA9" w:rsidRDefault="00CD2CA9" w:rsidP="00CD2CA9"/>
    <w:p w:rsidR="00CD2CA9" w:rsidRDefault="00CD2CA9" w:rsidP="00CD2CA9">
      <w:pPr>
        <w:tabs>
          <w:tab w:val="left" w:pos="3630"/>
        </w:tabs>
        <w:jc w:val="center"/>
        <w:rPr>
          <w:b/>
          <w:sz w:val="32"/>
          <w:u w:val="single"/>
        </w:rPr>
      </w:pPr>
      <w:r w:rsidRPr="00CD2CA9">
        <w:rPr>
          <w:b/>
          <w:sz w:val="32"/>
          <w:u w:val="single"/>
        </w:rPr>
        <w:t>Medicare Policy Information</w:t>
      </w:r>
    </w:p>
    <w:p w:rsidR="00CD2CA9" w:rsidRDefault="00CD2CA9" w:rsidP="00CD2CA9">
      <w:pPr>
        <w:tabs>
          <w:tab w:val="left" w:pos="36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There is no guarantee that Medicare will cover bariatric surgery. Medicare does not have a pre-authorization process. Patients are required to follow the Medicare criteria so that Medicare will hopefully cover the surgery. Each patient will be required to sign an </w:t>
      </w:r>
      <w:r w:rsidRPr="00CD2CA9">
        <w:rPr>
          <w:b/>
          <w:sz w:val="24"/>
          <w:szCs w:val="24"/>
        </w:rPr>
        <w:t>ABN</w:t>
      </w:r>
      <w:r w:rsidR="0054666C">
        <w:rPr>
          <w:b/>
          <w:sz w:val="24"/>
          <w:szCs w:val="24"/>
        </w:rPr>
        <w:t xml:space="preserve"> </w:t>
      </w:r>
      <w:r w:rsidRPr="00CD2CA9">
        <w:rPr>
          <w:b/>
          <w:sz w:val="24"/>
          <w:szCs w:val="24"/>
        </w:rPr>
        <w:t xml:space="preserve">(Advance Beneficiary Notice of Non-coverage) </w:t>
      </w:r>
      <w:r>
        <w:rPr>
          <w:sz w:val="24"/>
          <w:szCs w:val="24"/>
        </w:rPr>
        <w:t>form prior to their surgery. This allows the patient to be billed for services that are denied by Medicare.</w:t>
      </w:r>
    </w:p>
    <w:p w:rsidR="00CD2CA9" w:rsidRDefault="00CD2CA9" w:rsidP="00CD2CA9">
      <w:pPr>
        <w:tabs>
          <w:tab w:val="left" w:pos="3630"/>
        </w:tabs>
        <w:rPr>
          <w:sz w:val="24"/>
          <w:szCs w:val="24"/>
        </w:rPr>
      </w:pPr>
    </w:p>
    <w:p w:rsidR="00CD2CA9" w:rsidRDefault="00CD2CA9" w:rsidP="00CD2CA9">
      <w:pPr>
        <w:tabs>
          <w:tab w:val="left" w:pos="3630"/>
        </w:tabs>
        <w:rPr>
          <w:sz w:val="24"/>
          <w:szCs w:val="24"/>
        </w:rPr>
      </w:pPr>
      <w:r w:rsidRPr="00CD2CA9">
        <w:rPr>
          <w:b/>
          <w:sz w:val="24"/>
          <w:szCs w:val="24"/>
        </w:rPr>
        <w:t>Medicare will only cover three hours of nutrition per year for diabetics only.</w:t>
      </w:r>
      <w:r>
        <w:rPr>
          <w:sz w:val="24"/>
          <w:szCs w:val="24"/>
        </w:rPr>
        <w:t xml:space="preserve"> Each patient is required to have four hours of nutritional counseling before surgery. </w:t>
      </w:r>
    </w:p>
    <w:p w:rsidR="00CD2CA9" w:rsidRDefault="00CD2CA9" w:rsidP="00CD2CA9">
      <w:pPr>
        <w:tabs>
          <w:tab w:val="left" w:pos="3630"/>
        </w:tabs>
        <w:rPr>
          <w:sz w:val="24"/>
          <w:szCs w:val="24"/>
        </w:rPr>
      </w:pPr>
      <w:r w:rsidRPr="0054666C">
        <w:rPr>
          <w:b/>
          <w:sz w:val="24"/>
          <w:szCs w:val="24"/>
        </w:rPr>
        <w:t>Non-diabetic patients</w:t>
      </w:r>
      <w:r w:rsidR="0054666C">
        <w:rPr>
          <w:b/>
          <w:sz w:val="24"/>
          <w:szCs w:val="24"/>
        </w:rPr>
        <w:t xml:space="preserve"> </w:t>
      </w:r>
      <w:r w:rsidR="0054666C">
        <w:rPr>
          <w:sz w:val="24"/>
          <w:szCs w:val="24"/>
        </w:rPr>
        <w:t>-</w:t>
      </w:r>
      <w:r>
        <w:rPr>
          <w:sz w:val="24"/>
          <w:szCs w:val="24"/>
        </w:rPr>
        <w:t xml:space="preserve"> will need to discuss payment options with someone at our office. </w:t>
      </w:r>
    </w:p>
    <w:p w:rsidR="00CD2CA9" w:rsidRDefault="00CD2CA9" w:rsidP="00CD2CA9">
      <w:p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 xml:space="preserve">Medicare may cover bariatric surgery for at least one of the following medical conditions: </w:t>
      </w:r>
    </w:p>
    <w:p w:rsidR="00EB19FA" w:rsidRPr="00CD2CA9" w:rsidRDefault="00EB19FA" w:rsidP="00EB19FA">
      <w:pPr>
        <w:pStyle w:val="ListParagraph"/>
        <w:numPr>
          <w:ilvl w:val="0"/>
          <w:numId w:val="4"/>
        </w:numPr>
        <w:tabs>
          <w:tab w:val="left" w:pos="3630"/>
        </w:tabs>
        <w:rPr>
          <w:sz w:val="24"/>
          <w:szCs w:val="24"/>
        </w:rPr>
      </w:pPr>
      <w:r w:rsidRPr="00CD2CA9">
        <w:rPr>
          <w:sz w:val="24"/>
          <w:szCs w:val="24"/>
        </w:rPr>
        <w:t>Poorly controlled type 1 or type 2 diabetes</w:t>
      </w:r>
    </w:p>
    <w:p w:rsidR="00EB19FA" w:rsidRDefault="00EB19FA" w:rsidP="00EB19FA">
      <w:pPr>
        <w:pStyle w:val="ListParagraph"/>
        <w:numPr>
          <w:ilvl w:val="1"/>
          <w:numId w:val="4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>Documentation from medical doctor must state that the patient has uncontrolled diabetes</w:t>
      </w:r>
    </w:p>
    <w:p w:rsidR="00EB19FA" w:rsidRDefault="00434B3A" w:rsidP="00EB19FA">
      <w:pPr>
        <w:pStyle w:val="ListParagraph"/>
        <w:numPr>
          <w:ilvl w:val="0"/>
          <w:numId w:val="4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 xml:space="preserve">Poorly controlled dyslipidemia </w:t>
      </w:r>
    </w:p>
    <w:p w:rsidR="00434B3A" w:rsidRDefault="00434B3A" w:rsidP="00434B3A">
      <w:pPr>
        <w:pStyle w:val="ListParagraph"/>
        <w:numPr>
          <w:ilvl w:val="1"/>
          <w:numId w:val="4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>Documentation from medical doctor must state the patient has uncontrolled dyslipidemia</w:t>
      </w:r>
    </w:p>
    <w:p w:rsidR="0054666C" w:rsidRDefault="0054666C" w:rsidP="0054666C">
      <w:pPr>
        <w:pStyle w:val="ListParagraph"/>
        <w:numPr>
          <w:ilvl w:val="0"/>
          <w:numId w:val="4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>Severe Cardiopulmonary Disease (e.g. coronary disease, CHF, asthma, COPD, pulmonary hypertension).</w:t>
      </w:r>
    </w:p>
    <w:p w:rsidR="0054666C" w:rsidRDefault="0054666C" w:rsidP="0054666C">
      <w:pPr>
        <w:pStyle w:val="ListParagraph"/>
        <w:numPr>
          <w:ilvl w:val="0"/>
          <w:numId w:val="4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 xml:space="preserve">Obstructive Sleep Apnea – Documentation of past sleep study will be required. </w:t>
      </w:r>
    </w:p>
    <w:p w:rsidR="0054666C" w:rsidRDefault="0054666C" w:rsidP="0054666C">
      <w:pPr>
        <w:pStyle w:val="ListParagraph"/>
        <w:numPr>
          <w:ilvl w:val="0"/>
          <w:numId w:val="4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>Severe Arthropathy of weight bearing joints – Documentation of treatment for weight bearing joints will be required</w:t>
      </w:r>
    </w:p>
    <w:p w:rsidR="0054666C" w:rsidRDefault="0054666C" w:rsidP="0054666C">
      <w:pPr>
        <w:pStyle w:val="ListParagraph"/>
        <w:numPr>
          <w:ilvl w:val="0"/>
          <w:numId w:val="4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>Pseudo tumor Cerebri – Documentation from neurologist will be required</w:t>
      </w:r>
    </w:p>
    <w:p w:rsidR="0054666C" w:rsidRDefault="0054666C" w:rsidP="0054666C">
      <w:pPr>
        <w:tabs>
          <w:tab w:val="left" w:pos="3630"/>
        </w:tabs>
        <w:rPr>
          <w:sz w:val="24"/>
          <w:szCs w:val="24"/>
        </w:rPr>
      </w:pPr>
      <w:r w:rsidRPr="0054666C">
        <w:rPr>
          <w:b/>
          <w:sz w:val="24"/>
          <w:szCs w:val="24"/>
          <w:u w:val="single"/>
        </w:rPr>
        <w:t>Medicare Criteria</w:t>
      </w:r>
    </w:p>
    <w:p w:rsidR="0054666C" w:rsidRPr="0054666C" w:rsidRDefault="0054666C" w:rsidP="0054666C">
      <w:pPr>
        <w:pStyle w:val="ListParagraph"/>
        <w:numPr>
          <w:ilvl w:val="0"/>
          <w:numId w:val="5"/>
        </w:num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 xml:space="preserve">Patient will be required to be seen monthly for </w:t>
      </w:r>
      <w:r w:rsidRPr="0054666C">
        <w:rPr>
          <w:b/>
          <w:sz w:val="24"/>
          <w:szCs w:val="24"/>
        </w:rPr>
        <w:t xml:space="preserve">six consecutive months. </w:t>
      </w:r>
      <w:r>
        <w:rPr>
          <w:sz w:val="24"/>
          <w:szCs w:val="24"/>
        </w:rPr>
        <w:t>Medicare will require you to start the program over if a monthly appointment is missed.</w:t>
      </w:r>
    </w:p>
    <w:p w:rsidR="0054666C" w:rsidRPr="0054666C" w:rsidRDefault="0054666C" w:rsidP="0054666C">
      <w:p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4666C" w:rsidRPr="0054666C" w:rsidRDefault="0054666C" w:rsidP="0054666C">
      <w:p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D2CA9" w:rsidRPr="00CD2CA9" w:rsidRDefault="00CD2CA9" w:rsidP="00CD2CA9">
      <w:pPr>
        <w:tabs>
          <w:tab w:val="left" w:pos="3630"/>
        </w:tabs>
        <w:rPr>
          <w:sz w:val="24"/>
          <w:szCs w:val="24"/>
        </w:rPr>
      </w:pPr>
    </w:p>
    <w:sectPr w:rsidR="00CD2CA9" w:rsidRPr="00CD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456"/>
    <w:multiLevelType w:val="hybridMultilevel"/>
    <w:tmpl w:val="0A0CEFA0"/>
    <w:lvl w:ilvl="0" w:tplc="A50C5736">
      <w:numFmt w:val="bullet"/>
      <w:lvlText w:val="-"/>
      <w:lvlJc w:val="left"/>
      <w:pPr>
        <w:ind w:left="3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" w15:restartNumberingAfterBreak="0">
    <w:nsid w:val="2EA237EA"/>
    <w:multiLevelType w:val="hybridMultilevel"/>
    <w:tmpl w:val="B5063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A4D"/>
    <w:multiLevelType w:val="hybridMultilevel"/>
    <w:tmpl w:val="CA1AF9B8"/>
    <w:lvl w:ilvl="0" w:tplc="A50C5736">
      <w:numFmt w:val="bullet"/>
      <w:lvlText w:val="-"/>
      <w:lvlJc w:val="left"/>
      <w:pPr>
        <w:ind w:left="399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3" w15:restartNumberingAfterBreak="0">
    <w:nsid w:val="4D68570C"/>
    <w:multiLevelType w:val="hybridMultilevel"/>
    <w:tmpl w:val="7076F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26CBA"/>
    <w:multiLevelType w:val="hybridMultilevel"/>
    <w:tmpl w:val="CF8CDD2A"/>
    <w:lvl w:ilvl="0" w:tplc="A50C5736">
      <w:numFmt w:val="bullet"/>
      <w:lvlText w:val="-"/>
      <w:lvlJc w:val="left"/>
      <w:pPr>
        <w:ind w:left="399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A9"/>
    <w:rsid w:val="0015705F"/>
    <w:rsid w:val="00351EB2"/>
    <w:rsid w:val="00434B3A"/>
    <w:rsid w:val="0054666C"/>
    <w:rsid w:val="00A13A99"/>
    <w:rsid w:val="00CD2CA9"/>
    <w:rsid w:val="00E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50E80-3DCC-4405-85A0-09B2B4E1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Alison</dc:creator>
  <cp:keywords/>
  <dc:description/>
  <cp:lastModifiedBy>Waymire, Alison</cp:lastModifiedBy>
  <cp:revision>2</cp:revision>
  <cp:lastPrinted>2019-02-04T18:06:00Z</cp:lastPrinted>
  <dcterms:created xsi:type="dcterms:W3CDTF">2019-10-29T17:53:00Z</dcterms:created>
  <dcterms:modified xsi:type="dcterms:W3CDTF">2019-10-29T17:53:00Z</dcterms:modified>
</cp:coreProperties>
</file>